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sz w:val="36"/>
          <w:szCs w:val="36"/>
          <w:rtl w:val="0"/>
        </w:rPr>
        <w:t xml:space="preserve">RIP protocol</w:t>
      </w:r>
    </w:p>
    <w:p w:rsidR="00000000" w:rsidDel="00000000" w:rsidP="00000000" w:rsidRDefault="00000000" w:rsidRPr="00000000" w14:paraId="00000002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sz w:val="36"/>
          <w:szCs w:val="36"/>
          <w:rtl w:val="0"/>
        </w:rPr>
        <w:t xml:space="preserve">(RNA immunoprecipitation；Magna；Millipore)</w:t>
      </w:r>
      <w:r w:rsidDel="00000000" w:rsidR="00000000" w:rsidRPr="00000000">
        <w:rPr>
          <w:rFonts w:ascii="華康寶風體 Std W4" w:cs="華康寶風體 Std W4" w:eastAsia="華康寶風體 Std W4" w:hAnsi="華康寶風體 Std W4"/>
          <w:sz w:val="36"/>
          <w:szCs w:val="36"/>
        </w:rPr>
        <w:drawing>
          <wp:inline distB="0" distT="0" distL="0" distR="0">
            <wp:extent cx="5267325" cy="6000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0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華康寶風體 Std W4" w:cs="華康寶風體 Std W4" w:eastAsia="華康寶風體 Std W4" w:hAnsi="華康寶風體 Std W4"/>
          <w:sz w:val="36"/>
          <w:szCs w:val="36"/>
        </w:rPr>
        <w:drawing>
          <wp:inline distB="0" distT="0" distL="0" distR="0">
            <wp:extent cx="4754506" cy="549546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4506" cy="5495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華康寶風體 Std W4" w:cs="華康寶風體 Std W4" w:eastAsia="華康寶風體 Std W4" w:hAnsi="華康寶風體 Std W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  <w:b w:val="1"/>
          <w:color w:val="ff0000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b w:val="1"/>
          <w:color w:val="ff0000"/>
          <w:rtl w:val="0"/>
        </w:rPr>
        <w:t xml:space="preserve">全程戴上手套，口罩於RNA clean box(桌上型)操作，使用有過濾網且滅菌的tip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細胞養殖。每次實驗至少15cm plate滿盤(~2*10</w:t>
      </w:r>
      <w:r w:rsidDel="00000000" w:rsidR="00000000" w:rsidRPr="00000000">
        <w:rPr>
          <w:rFonts w:ascii="華康寶風體 Std W4" w:cs="華康寶風體 Std W4" w:eastAsia="華康寶風體 Std W4" w:hAnsi="華康寶風體 Std W4"/>
          <w:vertAlign w:val="superscript"/>
          <w:rtl w:val="0"/>
        </w:rPr>
        <w:t xml:space="preserve">7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製備RIP lysis buffer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15 cm plate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→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 115ul RIP lysis buffer</w:t>
      </w:r>
    </w:p>
    <w:tbl>
      <w:tblPr>
        <w:tblStyle w:val="Table1"/>
        <w:tblW w:w="8296.0" w:type="dxa"/>
        <w:jc w:val="left"/>
        <w:tblInd w:w="0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4815"/>
        <w:gridCol w:w="2268"/>
        <w:gridCol w:w="1213"/>
        <w:tblGridChange w:id="0">
          <w:tblGrid>
            <w:gridCol w:w="4815"/>
            <w:gridCol w:w="2268"/>
            <w:gridCol w:w="1213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Volume (ul)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RIP lysis buffer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Protease inhibitor cocktail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0.5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RNase inhibitor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0.25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Lysis cells for 貼壁細胞(懸浮的再看protocol原文)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華康寶風體 Std W4" w:cs="華康寶風體 Std W4" w:eastAsia="華康寶風體 Std W4" w:hAnsi="華康寶風體 Std W4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用10ml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的冰</w:t>
      </w:r>
      <w:r w:rsidDel="00000000" w:rsidR="00000000" w:rsidRPr="00000000">
        <w:rPr>
          <w:rFonts w:ascii="華康寶風體 Std W4" w:cs="華康寶風體 Std W4" w:eastAsia="華康寶風體 Std W4" w:hAnsi="華康寶風體 Std W4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PBS wash plate 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兩次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加入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10ml PBS 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並將細胞刮下至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tube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備用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將tube離心(1500 RPM/ 5mins)並移除上清液</w:t>
      </w:r>
    </w:p>
    <w:p w:rsidR="00000000" w:rsidDel="00000000" w:rsidP="00000000" w:rsidRDefault="00000000" w:rsidRPr="00000000" w14:paraId="00000024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加入115ul的RIP lysis buffer，用pipet將細胞打散至均質後放在冰上5分鐘。測定濃度後，稀釋並移置-80冰箱保存。</w:t>
      </w:r>
    </w:p>
    <w:p w:rsidR="00000000" w:rsidDel="00000000" w:rsidP="00000000" w:rsidRDefault="00000000" w:rsidRPr="00000000" w14:paraId="00000025">
      <w:pPr>
        <w:ind w:left="360" w:firstLine="0"/>
        <w:rPr>
          <w:rFonts w:ascii="華康寶風體 Std W4" w:cs="華康寶風體 Std W4" w:eastAsia="華康寶風體 Std W4" w:hAnsi="華康寶風體 Std W4"/>
          <w:b w:val="1"/>
          <w:color w:val="ff0000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b w:val="1"/>
          <w:color w:val="ff0000"/>
          <w:rtl w:val="0"/>
        </w:rPr>
        <w:t xml:space="preserve">避免重複解凍導致protein與RNA degradation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製備磁珠</w:t>
      </w:r>
    </w:p>
    <w:p w:rsidR="00000000" w:rsidDel="00000000" w:rsidP="00000000" w:rsidRDefault="00000000" w:rsidRPr="00000000" w14:paraId="00000027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用pipet將磁珠完全打散，並吸取50ul 的磁珠至每一tube中</w:t>
      </w:r>
    </w:p>
    <w:p w:rsidR="00000000" w:rsidDel="00000000" w:rsidP="00000000" w:rsidRDefault="00000000" w:rsidRPr="00000000" w14:paraId="00000028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加入0.5cc的RIP wash buffer並稍微震盪後放入磁吸機抽取上清液</w:t>
      </w:r>
    </w:p>
    <w:p w:rsidR="00000000" w:rsidDel="00000000" w:rsidP="00000000" w:rsidRDefault="00000000" w:rsidRPr="00000000" w14:paraId="00000029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將tube移出機器，並重複上述過程</w:t>
      </w:r>
      <w:r w:rsidDel="00000000" w:rsidR="00000000" w:rsidRPr="00000000">
        <w:rPr>
          <w:rtl w:val="0"/>
        </w:rPr>
        <w:t xml:space="preserve"> (wash2次)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將磁珠tube移出機器並加入100ul RIP wash buffer後加入5ug的抗體至目標tube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4086225</wp:posOffset>
            </wp:positionH>
            <wp:positionV relativeFrom="paragraph">
              <wp:posOffset>13334</wp:posOffset>
            </wp:positionV>
            <wp:extent cx="1771650" cy="223837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38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將上述混合液放入rotation 30分鐘/室溫</w:t>
      </w:r>
      <w:r w:rsidDel="00000000" w:rsidR="00000000" w:rsidRPr="00000000">
        <w:rPr>
          <w:rtl w:val="0"/>
        </w:rPr>
        <w:t xml:space="preserve">(C2, 22RPM)</w:t>
      </w:r>
    </w:p>
    <w:p w:rsidR="00000000" w:rsidDel="00000000" w:rsidP="00000000" w:rsidRDefault="00000000" w:rsidRPr="00000000" w14:paraId="0000002C">
      <w:pPr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rtl w:val="0"/>
        </w:rPr>
        <w:t xml:space="preserve">預冷離心機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將tube 簡易離心之後放入磁吸器並抽出上清液</w:t>
      </w:r>
    </w:p>
    <w:p w:rsidR="00000000" w:rsidDel="00000000" w:rsidP="00000000" w:rsidRDefault="00000000" w:rsidRPr="00000000" w14:paraId="0000002E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將tube移出機器，加入0.5cc的RIP wash buffer稍微震盪(用pipet打散)後放入磁吸機抽出上清液</w:t>
      </w:r>
    </w:p>
    <w:p w:rsidR="00000000" w:rsidDel="00000000" w:rsidP="00000000" w:rsidRDefault="00000000" w:rsidRPr="00000000" w14:paraId="0000002F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Tube移出機器後，將上述步驟再做一次</w:t>
      </w:r>
    </w:p>
    <w:p w:rsidR="00000000" w:rsidDel="00000000" w:rsidP="00000000" w:rsidRDefault="00000000" w:rsidRPr="00000000" w14:paraId="00000030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將tube移出機器並加入0.5cc的RIP wash buffer，後稍微震盪並放置在冰上備用。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RBP(RNA-binding protein) immunoprecipitation</w:t>
      </w:r>
    </w:p>
    <w:p w:rsidR="00000000" w:rsidDel="00000000" w:rsidP="00000000" w:rsidRDefault="00000000" w:rsidRPr="00000000" w14:paraId="00000032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RNA immunoprecipitation buffer</w:t>
      </w:r>
    </w:p>
    <w:tbl>
      <w:tblPr>
        <w:tblStyle w:val="Table2"/>
        <w:tblW w:w="8296.0" w:type="dxa"/>
        <w:jc w:val="left"/>
        <w:tblInd w:w="0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5240"/>
        <w:gridCol w:w="1701"/>
        <w:gridCol w:w="1355"/>
        <w:tblGridChange w:id="0">
          <w:tblGrid>
            <w:gridCol w:w="5240"/>
            <w:gridCol w:w="1701"/>
            <w:gridCol w:w="1355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Volume (ul)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RIP wash buffer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860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0.5 EDTA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RNase inhibitor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5</w:t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900</w:t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將準備好的磁珠tube放入磁吸器中並將上清液抽出，加入RNA immunoprecipitation buffer 900ul/tube</w:t>
      </w:r>
    </w:p>
    <w:p w:rsidR="00000000" w:rsidDel="00000000" w:rsidP="00000000" w:rsidRDefault="00000000" w:rsidRPr="00000000" w14:paraId="00000043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解凍RNA lysis sample並置入離心14000 rpm/ 10mins/ 4度</w:t>
      </w:r>
    </w:p>
    <w:p w:rsidR="00000000" w:rsidDel="00000000" w:rsidP="00000000" w:rsidRDefault="00000000" w:rsidRPr="00000000" w14:paraId="00000044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取出100ul 的sample加入有磁珠的tube中，讓total=1cc</w:t>
      </w:r>
    </w:p>
    <w:p w:rsidR="00000000" w:rsidDel="00000000" w:rsidP="00000000" w:rsidRDefault="00000000" w:rsidRPr="00000000" w14:paraId="00000045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取出10ul的sample冰入-80冰箱做</w:t>
      </w:r>
      <w:r w:rsidDel="00000000" w:rsidR="00000000" w:rsidRPr="00000000">
        <w:rPr>
          <w:rFonts w:ascii="華康寶風體 Std W4" w:cs="華康寶風體 Std W4" w:eastAsia="華康寶風體 Std W4" w:hAnsi="華康寶風體 Std W4"/>
          <w:b w:val="1"/>
          <w:rtl w:val="0"/>
        </w:rPr>
        <w:t xml:space="preserve">10%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取出10ul sample加入跑WB確定抗體有抓到target protein</w:t>
        <w:br w:type="textWrapping"/>
        <w:t xml:space="preserve">(直接加入10ul的2x SDS-PAGE loading buffer後加熱至95度跑膠)</w:t>
      </w:r>
    </w:p>
    <w:p w:rsidR="00000000" w:rsidDel="00000000" w:rsidP="00000000" w:rsidRDefault="00000000" w:rsidRPr="00000000" w14:paraId="00000047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將1cc的tube放入旋轉機中overnight/4度 (C2, 22RPM)</w:t>
      </w:r>
    </w:p>
    <w:p w:rsidR="00000000" w:rsidDel="00000000" w:rsidP="00000000" w:rsidRDefault="00000000" w:rsidRPr="00000000" w14:paraId="00000048">
      <w:pPr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DAY2</w:t>
      </w:r>
    </w:p>
    <w:p w:rsidR="00000000" w:rsidDel="00000000" w:rsidP="00000000" w:rsidRDefault="00000000" w:rsidRPr="00000000" w14:paraId="00000049">
      <w:pPr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rtl w:val="0"/>
        </w:rPr>
        <w:t xml:space="preserve">恆溫槽</w:t>
      </w:r>
      <w:r w:rsidDel="00000000" w:rsidR="00000000" w:rsidRPr="00000000">
        <w:rPr>
          <w:color w:val="ff0000"/>
          <w:rtl w:val="0"/>
        </w:rPr>
        <w:t xml:space="preserve">(氧菌那個)</w:t>
      </w: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rtl w:val="0"/>
        </w:rPr>
        <w:t xml:space="preserve">先預熱55</w:t>
      </w: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vertAlign w:val="superscript"/>
          <w:rtl w:val="0"/>
        </w:rPr>
        <w:t xml:space="preserve">o</w:t>
      </w: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rtl w:val="0"/>
        </w:rPr>
        <w:t xml:space="preserve">C (將旋轉機</w:t>
      </w:r>
      <w:r w:rsidDel="00000000" w:rsidR="00000000" w:rsidRPr="00000000">
        <w:rPr>
          <w:color w:val="ff0000"/>
          <w:rtl w:val="0"/>
        </w:rPr>
        <w:t xml:space="preserve">放入)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將sample取下並放入磁吸器將上清液抽出</w:t>
      </w:r>
    </w:p>
    <w:p w:rsidR="00000000" w:rsidDel="00000000" w:rsidP="00000000" w:rsidRDefault="00000000" w:rsidRPr="00000000" w14:paraId="0000004B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加入0.5cc RIP wash buffer 後離心並放入磁吸器將上清液取出</w:t>
      </w:r>
    </w:p>
    <w:p w:rsidR="00000000" w:rsidDel="00000000" w:rsidP="00000000" w:rsidRDefault="00000000" w:rsidRPr="00000000" w14:paraId="0000004C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重複上述步驟一次後，加入500ul冰 RIP wash buffer 備用</w:t>
      </w:r>
    </w:p>
    <w:p w:rsidR="00000000" w:rsidDel="00000000" w:rsidP="00000000" w:rsidRDefault="00000000" w:rsidRPr="00000000" w14:paraId="0000004D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取最後wash的50ul RIP wash buffer做protein efficiency測試(將buffer加入1x SDS-PAGE loading buffer並加熱至95度後離心取上清液跑膠(上清液有protein，下面有磁珠))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純化RNA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Proteinase buffer</w:t>
      </w:r>
    </w:p>
    <w:tbl>
      <w:tblPr>
        <w:tblStyle w:val="Table3"/>
        <w:tblW w:w="8296.0" w:type="dxa"/>
        <w:jc w:val="left"/>
        <w:tblInd w:w="0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5240"/>
        <w:gridCol w:w="1701"/>
        <w:gridCol w:w="1355"/>
        <w:tblGridChange w:id="0">
          <w:tblGrid>
            <w:gridCol w:w="5240"/>
            <w:gridCol w:w="1701"/>
            <w:gridCol w:w="1355"/>
          </w:tblGrid>
        </w:tblGridChange>
      </w:tblGrid>
      <w:tr>
        <w:tc>
          <w:tcPr/>
          <w:p w:rsidR="00000000" w:rsidDel="00000000" w:rsidP="00000000" w:rsidRDefault="00000000" w:rsidRPr="00000000" w14:paraId="0000004F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Volume (ul)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RIP wash buffer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10% SDS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Proteinase K (10mg/ml)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18</w:t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150</w:t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取上步驟的sample加入150ul的Proteinase buffer</w:t>
      </w:r>
    </w:p>
    <w:p w:rsidR="00000000" w:rsidDel="00000000" w:rsidP="00000000" w:rsidRDefault="00000000" w:rsidRPr="00000000" w14:paraId="0000005F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解凍input 並加入RIP wash buffer(107ul)，10%SDS(15ul)，Proteinase K (18ul)成總量150ul之reagent</w:t>
      </w:r>
    </w:p>
    <w:p w:rsidR="00000000" w:rsidDel="00000000" w:rsidP="00000000" w:rsidRDefault="00000000" w:rsidRPr="00000000" w14:paraId="00000060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將sample</w:t>
      </w:r>
      <w:r w:rsidDel="00000000" w:rsidR="00000000" w:rsidRPr="00000000">
        <w:rPr>
          <w:rtl w:val="0"/>
        </w:rPr>
        <w:t xml:space="preserve"> (要封paraphin)   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放入55度的恆溫槽30分鐘並shaking。(讓protein被降解)</w:t>
      </w:r>
    </w:p>
    <w:p w:rsidR="00000000" w:rsidDel="00000000" w:rsidP="00000000" w:rsidRDefault="00000000" w:rsidRPr="00000000" w14:paraId="00000061">
      <w:pPr>
        <w:rPr>
          <w:rFonts w:ascii="華康寶風體 Std W4" w:cs="華康寶風體 Std W4" w:eastAsia="華康寶風體 Std W4" w:hAnsi="華康寶風體 Std W4"/>
          <w:color w:val="ff0000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color w:val="ff0000"/>
          <w:rtl w:val="0"/>
        </w:rPr>
        <w:t xml:space="preserve">預冷離心機4度</w:t>
      </w:r>
    </w:p>
    <w:p w:rsidR="00000000" w:rsidDel="00000000" w:rsidP="00000000" w:rsidRDefault="00000000" w:rsidRPr="00000000" w14:paraId="00000062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取出sample，簡易離心後將其放入磁吸器中，取出上清液至新tube，在新tube中加入RIP wash buffer 250ul /tube</w:t>
      </w:r>
    </w:p>
    <w:p w:rsidR="00000000" w:rsidDel="00000000" w:rsidP="00000000" w:rsidRDefault="00000000" w:rsidRPr="00000000" w14:paraId="00000063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加入Trizol 400ul /sample，震盪15s後，離心 14000RPM / 10mins / 4度</w:t>
      </w:r>
    </w:p>
    <w:p w:rsidR="00000000" w:rsidDel="00000000" w:rsidP="00000000" w:rsidRDefault="00000000" w:rsidRPr="00000000" w14:paraId="00000064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取出上方水樣層(350ul)並加入400ul的chloroform 再次震盪15s後，離心14000RPM / 10mins /4度</w:t>
      </w:r>
    </w:p>
    <w:p w:rsidR="00000000" w:rsidDel="00000000" w:rsidP="00000000" w:rsidRDefault="00000000" w:rsidRPr="00000000" w14:paraId="00000065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小心的取出上方水樣層(300ul)移至新tube</w:t>
      </w:r>
    </w:p>
    <w:p w:rsidR="00000000" w:rsidDel="00000000" w:rsidP="00000000" w:rsidRDefault="00000000" w:rsidRPr="00000000" w14:paraId="00000066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純化 buffer</w:t>
      </w:r>
    </w:p>
    <w:tbl>
      <w:tblPr>
        <w:tblStyle w:val="Table4"/>
        <w:tblW w:w="8296.0" w:type="dxa"/>
        <w:jc w:val="left"/>
        <w:tblInd w:w="0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5240"/>
        <w:gridCol w:w="1701"/>
        <w:gridCol w:w="1355"/>
        <w:tblGridChange w:id="0">
          <w:tblGrid>
            <w:gridCol w:w="5240"/>
            <w:gridCol w:w="1701"/>
            <w:gridCol w:w="1355"/>
          </w:tblGrid>
        </w:tblGridChange>
      </w:tblGrid>
      <w:tr>
        <w:tc>
          <w:tcPr/>
          <w:p w:rsidR="00000000" w:rsidDel="00000000" w:rsidP="00000000" w:rsidRDefault="00000000" w:rsidRPr="00000000" w14:paraId="00000067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Volume (ul)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color w:val="000000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Salt Solution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Salt Solution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Precipitate Enhancer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5</w:t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Absolute ethanol(異丙醇)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850</w:t>
            </w:r>
          </w:p>
        </w:tc>
        <w:tc>
          <w:tcPr>
            <w:tcBorders>
              <w:bottom w:color="00b050" w:space="0" w:sz="2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b w:val="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Fonts w:ascii="華康寶風體 Std W4" w:cs="華康寶風體 Std W4" w:eastAsia="華康寶風體 Std W4" w:hAnsi="華康寶風體 Std W4"/>
                <w:rtl w:val="0"/>
              </w:rPr>
              <w:t xml:space="preserve">920</w:t>
            </w:r>
          </w:p>
        </w:tc>
        <w:tc>
          <w:tcPr>
            <w:tcBorders>
              <w:top w:color="00b050" w:space="0" w:sz="2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華康寶風體 Std W4" w:cs="華康寶風體 Std W4" w:eastAsia="華康寶風體 Std W4" w:hAnsi="華康寶風體 Std W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加入buffer並放置-80度overnight(使RNA沉澱)</w:t>
      </w:r>
    </w:p>
    <w:p w:rsidR="00000000" w:rsidDel="00000000" w:rsidP="00000000" w:rsidRDefault="00000000" w:rsidRPr="00000000" w14:paraId="0000007A">
      <w:pPr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tl w:val="0"/>
        </w:rPr>
        <w:t xml:space="preserve">DAY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3</w:t>
      </w:r>
    </w:p>
    <w:p w:rsidR="00000000" w:rsidDel="00000000" w:rsidP="00000000" w:rsidRDefault="00000000" w:rsidRPr="00000000" w14:paraId="0000007B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離心14000RPM /30mins /4度並取出上清液(廢棄)</w:t>
      </w:r>
    </w:p>
    <w:p w:rsidR="00000000" w:rsidDel="00000000" w:rsidP="00000000" w:rsidRDefault="00000000" w:rsidRPr="00000000" w14:paraId="0000007C">
      <w:pPr>
        <w:ind w:left="360" w:firstLine="0"/>
        <w:rPr>
          <w:rFonts w:ascii="華康寶風體 Std W4" w:cs="華康寶風體 Std W4" w:eastAsia="華康寶風體 Std W4" w:hAnsi="華康寶風體 Std W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加入75% ethanol (1cc)及99% ethanol (1cc)各wash 1次</w:t>
      </w:r>
    </w:p>
    <w:p w:rsidR="00000000" w:rsidDel="00000000" w:rsidP="00000000" w:rsidRDefault="00000000" w:rsidRPr="00000000" w14:paraId="0000007D">
      <w:pPr>
        <w:ind w:left="360" w:firstLine="0"/>
        <w:rPr>
          <w:rFonts w:ascii="華康寶風體 Std W4" w:cs="華康寶風體 Std W4" w:eastAsia="華康寶風體 Std W4" w:hAnsi="華康寶風體 Std W4"/>
        </w:rPr>
      </w:pPr>
      <w:bookmarkStart w:colFirst="0" w:colLast="0" w:name="_30j0zll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☛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倒蓋陰乾後加入NFW10ul回溶備用。</w:t>
      </w:r>
      <w:r w:rsidDel="00000000" w:rsidR="00000000" w:rsidRPr="00000000">
        <w:rPr>
          <w:rtl w:val="0"/>
        </w:rPr>
        <w:t xml:space="preserve">(不測濃度直接轉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RT10ul</w:t>
      </w:r>
      <w:r w:rsidDel="00000000" w:rsidR="00000000" w:rsidRPr="00000000">
        <w:rPr>
          <w:rtl w:val="0"/>
        </w:rPr>
        <w:t xml:space="preserve">全加)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360" w:hanging="360"/>
        <w:rPr>
          <w:rFonts w:ascii="華康寶風體 Std W4" w:cs="華康寶風體 Std W4" w:eastAsia="華康寶風體 Std W4" w:hAnsi="華康寶風體 Std W4"/>
          <w:sz w:val="28"/>
          <w:szCs w:val="28"/>
        </w:rPr>
      </w:pP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轉RT，qPCR與實驗室protoco</w:t>
      </w:r>
      <w:r w:rsidDel="00000000" w:rsidR="00000000" w:rsidRPr="00000000">
        <w:rPr>
          <w:rFonts w:ascii="華康寶風體 Std W4" w:cs="華康寶風體 Std W4" w:eastAsia="華康寶風體 Std W4" w:hAnsi="華康寶風體 Std W4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華康寶風體 Std W4" w:cs="華康寶風體 Std W4" w:eastAsia="華康寶風體 Std W4" w:hAnsi="華康寶風體 Std W4"/>
          <w:rtl w:val="0"/>
        </w:rPr>
        <w:t xml:space="preserve">相同。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qPCR</w:t>
      </w:r>
      <w:r w:rsidDel="00000000" w:rsidR="00000000" w:rsidRPr="00000000">
        <w:rPr>
          <w:rtl w:val="0"/>
        </w:rPr>
        <w:t xml:space="preserve">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</w:t>
      </w:r>
      <w:r w:rsidDel="00000000" w:rsidR="00000000" w:rsidRPr="00000000">
        <w:rPr>
          <w:rtl w:val="0"/>
        </w:rPr>
        <w:t xml:space="preserve">不稀釋)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華康寶風體 Std W4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