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從paper找到作者之後   直接e-mail給作者  以下是e-mail範例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範例一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王教授您好，我是目前就讀於台灣大學醫學院生理學研究所碩士班的研究生 石忠賢。最近有幸拜讀一篇在Molecular Cancer期刊上的文章: Oct4 transcriptionally regulates the expression of long non-coding RNAs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NEAT1 </w:t>
      </w:r>
      <w:r w:rsidDel="00000000" w:rsidR="00000000" w:rsidRPr="00000000">
        <w:rPr>
          <w:color w:val="222222"/>
          <w:highlight w:val="white"/>
          <w:rtl w:val="0"/>
        </w:rPr>
        <w:t xml:space="preserve">and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 to promote lung cancer progression，對於其中使用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過表現的plasmid感到很有興趣，所以透過網站上找到聯絡的方式，想冒昧請教您一些問題，若能解惑不勝感激 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文章中使用的pCMV-MALAT1的insert sequence是指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的哪些序列片段或是能夠表現全長呢? 不知是否有plasmid的完整序列，或是方便留下您的助理或是學生的連絡方式，萬分感謝您。期待您的回復</w:t>
      </w: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範例二       如果對方沒有理解  你就直接表明想要索取該質體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標題:  王教授您好，我是來自台大生理所的碩士生 石忠賢 不知道是否方便跟您索取  pCMV-MALAT1這個質體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教授您好，由於我之後研究的方向會需要將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過表現，但要將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全長clone到質體中並不容易;最近拜讀了您在Molecular Cancer期刊上有關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 研究的文章 ，研究的過程嚴謹 ，內容也非常豐富;文中提到pCMV-MALAT1這個質體可以讓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在細胞中過表現，覺得很有興趣，我有嘗試過將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MALAT1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分段進行clone但結果並不理想，因此想跟您索取這個質體，不知道您是否方便留下您的助理或是學生的連絡方式，萬分感謝您，期待您的回復</w:t>
      </w: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。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取得質體之後  對方會將質體點在濾紙上 並畫上圓圈表明質體點在質體上的區域  並放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置在信封內  並且掛號信的方式寄出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取得信件之後   將濾紙圓圈剪下   並剪成四塊    </w:t>
        <w:br w:type="textWrapping"/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取其中一塊     用純水或elution buffer將濾紙上的質體溶解出來(可離心)   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依照質體的seletion marker放大該質體 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22222"/>
          <w:sz w:val="24"/>
          <w:szCs w:val="24"/>
          <w:highlight w:val="white"/>
          <w:rtl w:val="0"/>
        </w:rPr>
        <w:t xml:space="preserve">如果質體沒有長    建議再transform後將該質體 recover (可用TB)之後再塗盤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